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CEC" w:rsidRDefault="009C668B" w:rsidP="009C668B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 w:rsidRPr="009C668B">
        <w:rPr>
          <w:rFonts w:ascii="Times New Roman" w:hAnsi="Times New Roman" w:cs="Times New Roman"/>
          <w:b/>
          <w:sz w:val="28"/>
          <w:szCs w:val="26"/>
        </w:rPr>
        <w:t xml:space="preserve">Отчет о деятельности сектора информационно-аналитической работы администрации </w:t>
      </w:r>
      <w:r w:rsidR="00DB009A">
        <w:rPr>
          <w:rFonts w:ascii="Times New Roman" w:hAnsi="Times New Roman" w:cs="Times New Roman"/>
          <w:b/>
          <w:sz w:val="28"/>
          <w:szCs w:val="26"/>
        </w:rPr>
        <w:t>муниципального</w:t>
      </w:r>
      <w:r w:rsidRPr="009C668B">
        <w:rPr>
          <w:rFonts w:ascii="Times New Roman" w:hAnsi="Times New Roman" w:cs="Times New Roman"/>
          <w:b/>
          <w:sz w:val="28"/>
          <w:szCs w:val="26"/>
        </w:rPr>
        <w:t xml:space="preserve"> округа город Шахунья за 202</w:t>
      </w:r>
      <w:r w:rsidR="00D01B51">
        <w:rPr>
          <w:rFonts w:ascii="Times New Roman" w:hAnsi="Times New Roman" w:cs="Times New Roman"/>
          <w:b/>
          <w:sz w:val="28"/>
          <w:szCs w:val="26"/>
        </w:rPr>
        <w:t>5</w:t>
      </w:r>
      <w:r w:rsidRPr="009C668B">
        <w:rPr>
          <w:rFonts w:ascii="Times New Roman" w:hAnsi="Times New Roman" w:cs="Times New Roman"/>
          <w:b/>
          <w:sz w:val="28"/>
          <w:szCs w:val="26"/>
        </w:rPr>
        <w:t xml:space="preserve"> год</w:t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</w:rPr>
        <w:t xml:space="preserve">Сектор информационно-аналитической работы является </w:t>
      </w:r>
      <w:r>
        <w:rPr>
          <w:rFonts w:ascii="Times New Roman" w:hAnsi="Times New Roman" w:cs="Times New Roman"/>
          <w:sz w:val="26"/>
          <w:szCs w:val="26"/>
        </w:rPr>
        <w:t>неотъемлемой частью работы администрации</w:t>
      </w:r>
      <w:r w:rsidRPr="00F416E0">
        <w:rPr>
          <w:rFonts w:ascii="Times New Roman" w:hAnsi="Times New Roman" w:cs="Times New Roman"/>
          <w:sz w:val="26"/>
          <w:szCs w:val="26"/>
        </w:rPr>
        <w:t>, обеспечивая оперативное и всестороннее информационное покрытие деятельности органов власти и подведомственных организаций. В условиях динамично развивающегося информационного пространства, роль сектора в формировании общественного мнения, обеспечении прозрачности и оперативном реагировании на запросы граждан становится особенно значимой.</w:t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416E0">
        <w:rPr>
          <w:rFonts w:ascii="Times New Roman" w:hAnsi="Times New Roman" w:cs="Times New Roman"/>
          <w:b/>
          <w:sz w:val="26"/>
          <w:szCs w:val="26"/>
        </w:rPr>
        <w:t>1. Информационное освещение деятельности администрации</w:t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</w:rPr>
        <w:t>Основной задачей сектора является обеспечение полного и своевременного информирования населения о деятельности администр</w:t>
      </w:r>
      <w:r>
        <w:rPr>
          <w:rFonts w:ascii="Times New Roman" w:hAnsi="Times New Roman" w:cs="Times New Roman"/>
          <w:sz w:val="26"/>
          <w:szCs w:val="26"/>
        </w:rPr>
        <w:t>ации и проводимых мероприятиях.</w:t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t>Публикации в социальных сетях: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За отчетный период сектором было опубликовано 4027 постов в социальных сетях, включая </w:t>
      </w:r>
      <w:proofErr w:type="spellStart"/>
      <w:r w:rsidRPr="00F416E0">
        <w:rPr>
          <w:rFonts w:ascii="Times New Roman" w:hAnsi="Times New Roman" w:cs="Times New Roman"/>
          <w:sz w:val="26"/>
          <w:szCs w:val="26"/>
        </w:rPr>
        <w:t>ВКонтакте</w:t>
      </w:r>
      <w:proofErr w:type="spellEnd"/>
      <w:r w:rsidRPr="00F416E0">
        <w:rPr>
          <w:rFonts w:ascii="Times New Roman" w:hAnsi="Times New Roman" w:cs="Times New Roman"/>
          <w:sz w:val="26"/>
          <w:szCs w:val="26"/>
        </w:rPr>
        <w:t>, Одноклассники, Телеграмм и МАХ</w:t>
      </w:r>
      <w:r>
        <w:rPr>
          <w:rFonts w:ascii="Times New Roman" w:hAnsi="Times New Roman" w:cs="Times New Roman"/>
          <w:sz w:val="26"/>
          <w:szCs w:val="26"/>
        </w:rPr>
        <w:t>, а также на официальном сайте администрации</w:t>
      </w:r>
      <w:r w:rsidRPr="00F416E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416E0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Pr="00F416E0">
        <w:rPr>
          <w:rFonts w:ascii="Times New Roman" w:hAnsi="Times New Roman" w:cs="Times New Roman"/>
          <w:sz w:val="26"/>
          <w:szCs w:val="26"/>
        </w:rPr>
        <w:t xml:space="preserve"> позволило охватить широкую аудиторию и донести актуальную информацию до жителей округа.</w:t>
      </w:r>
    </w:p>
    <w:p w:rsidR="006D654B" w:rsidRDefault="00F416E0" w:rsidP="00F416E0">
      <w:pPr>
        <w:spacing w:after="0" w:line="360" w:lineRule="auto"/>
        <w:ind w:firstLine="709"/>
        <w:jc w:val="both"/>
        <w:rPr>
          <w:noProof/>
          <w:lang w:eastAsia="ru-RU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t>Освещение мероприятий: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Особое внимание уделялось освещению событий, проводимых в муниципальном округе город Шахунья. Было освещено более 300 мероприятий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22454" w:rsidRDefault="006D654B" w:rsidP="006D654B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3F5E4E8" wp14:editId="53140811">
            <wp:extent cx="3038475" cy="2898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976" t="29373" r="35863" b="5894"/>
                    <a:stretch/>
                  </pic:blipFill>
                  <pic:spPr bwMode="auto">
                    <a:xfrm>
                      <a:off x="0" y="0"/>
                      <a:ext cx="3056393" cy="291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454">
        <w:rPr>
          <w:rFonts w:ascii="Times New Roman" w:hAnsi="Times New Roman" w:cs="Times New Roman"/>
          <w:sz w:val="26"/>
          <w:szCs w:val="26"/>
        </w:rPr>
        <w:t xml:space="preserve"> </w:t>
      </w:r>
      <w:r w:rsidR="00C22454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DCEC07A" wp14:editId="4015B916">
            <wp:extent cx="2628900" cy="287606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97" t="19107" r="36184" b="7889"/>
                    <a:stretch/>
                  </pic:blipFill>
                  <pic:spPr bwMode="auto">
                    <a:xfrm>
                      <a:off x="0" y="0"/>
                      <a:ext cx="2636684" cy="288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416E0">
        <w:rPr>
          <w:rFonts w:ascii="Times New Roman" w:hAnsi="Times New Roman" w:cs="Times New Roman"/>
          <w:b/>
          <w:sz w:val="26"/>
          <w:szCs w:val="26"/>
        </w:rPr>
        <w:lastRenderedPageBreak/>
        <w:t>2. Мониторинг информационного пространства</w:t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</w:rPr>
        <w:t>Деятельность сектора не ограничивается лишь публикацией контента. Важнейшей составляющей работы является активный мониторинг информационного пространства для обеспечения информационной безопасности и оперативного реагирования на возникающие вызовы.</w:t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t>Выявление неактуальной информации: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Ежедневно проводится мониторинг социальных сетей и общего информационного пространства с целью выявления и оперативного опровержения неактуальной или ложной информации, которая может ввести в заблуждение жителей округа.</w:t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t>Противодействие противоправной деятельности: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Особое внимание уделяется мониторингу социальных сетей на предмет выявления и пресечения деятельности лиц, склоняющих население к совершению противоправных действий, связанных с незаконным оборотом наркотических средств и психотропных веществ. Данное направление работы является критически важным для обеспечения общественной безопасности.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416E0">
        <w:rPr>
          <w:rFonts w:ascii="Times New Roman" w:hAnsi="Times New Roman" w:cs="Times New Roman"/>
          <w:b/>
          <w:sz w:val="26"/>
          <w:szCs w:val="26"/>
        </w:rPr>
        <w:t>3. Развитие цифровых каналов коммуникации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</w:rPr>
        <w:t>С целью повышения эффективности взаимодействия органов власти и подведомственных организаций с интернет-пользователями, в конце 2025 года была проведена работа по развитию цифровых каналов коммуникации.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t>Переход на новый мессенджер МАХ: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В конце года осуществлен </w:t>
      </w:r>
      <w:r>
        <w:rPr>
          <w:rFonts w:ascii="Times New Roman" w:hAnsi="Times New Roman" w:cs="Times New Roman"/>
          <w:sz w:val="26"/>
          <w:szCs w:val="26"/>
        </w:rPr>
        <w:t>переход на новый мессенджер МАХ</w:t>
      </w:r>
      <w:r w:rsidRPr="00F416E0">
        <w:rPr>
          <w:rFonts w:ascii="Times New Roman" w:hAnsi="Times New Roman" w:cs="Times New Roman"/>
          <w:sz w:val="26"/>
          <w:szCs w:val="26"/>
        </w:rPr>
        <w:t>. В рамках данного перехода было создано 45 каналов, что расширило возможности для сегментированного информирования и взаимодействия с различными группами населения.</w:t>
      </w:r>
    </w:p>
    <w:p w:rsid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t>Мониторинг госпабликов: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Еженедельно проводится мониторинг госпабликов на предмет выполнения контрольных показателей, установленных Министерством цифрового развития, связи и массовых коммуникаций Российской Федерации. 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</w:rPr>
        <w:t>4. Популяризация госпабликов и рост показателей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</w:rPr>
        <w:t xml:space="preserve">В 2025 году одной из приоритетных задач сектора стала популяризация госпабликов в социальной сети </w:t>
      </w:r>
      <w:proofErr w:type="spellStart"/>
      <w:r w:rsidRPr="00F416E0">
        <w:rPr>
          <w:rFonts w:ascii="Times New Roman" w:hAnsi="Times New Roman" w:cs="Times New Roman"/>
          <w:sz w:val="26"/>
          <w:szCs w:val="26"/>
        </w:rPr>
        <w:t>ВКонтакте</w:t>
      </w:r>
      <w:proofErr w:type="spellEnd"/>
      <w:r w:rsidRPr="00F416E0">
        <w:rPr>
          <w:rFonts w:ascii="Times New Roman" w:hAnsi="Times New Roman" w:cs="Times New Roman"/>
          <w:sz w:val="26"/>
          <w:szCs w:val="26"/>
        </w:rPr>
        <w:t>. Основными целями являлись увеличение количества пр</w:t>
      </w:r>
      <w:r>
        <w:rPr>
          <w:rFonts w:ascii="Times New Roman" w:hAnsi="Times New Roman" w:cs="Times New Roman"/>
          <w:sz w:val="26"/>
          <w:szCs w:val="26"/>
        </w:rPr>
        <w:t>осмотров и прирост подписчиков: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lastRenderedPageBreak/>
        <w:t>Рост количества подписчиков: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Количество подписчиков увеличилось на 20%, достигнув 39 414 человек к декабрю 2025 года, по сравнению с показателем в 31 508 человек в январе того же года.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t>Рост количества просмотров: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Количество просмотров контента выросло на 21%, с 947 249 просмотров в феврале до 1 147 752 просмотров в декабре 2025 года.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</w:rPr>
        <w:t>Эти показатели демонстрируют повышение интереса жителей к информации, публикуемой на официальных страницах администрации, и эффективность применяемых секторам методов продвижения.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416E0">
        <w:rPr>
          <w:rFonts w:ascii="Times New Roman" w:hAnsi="Times New Roman" w:cs="Times New Roman"/>
          <w:b/>
          <w:sz w:val="26"/>
          <w:szCs w:val="26"/>
        </w:rPr>
        <w:t>5. Превентивные информационные кампании</w:t>
      </w:r>
    </w:p>
    <w:p w:rsidR="00F416E0" w:rsidRPr="00F416E0" w:rsidRDefault="00F416E0" w:rsidP="00F416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</w:rPr>
        <w:t>Для формирования позитивного общественного мнения и снижения уровня негатива со стороны жителей округа, ежемесячно на страницах администрации муниципального округа город Шахунья проводятся превентивные информационные кампании. Данные кампании охватывают широкий спектр тем и направлены на просвещение населения, разъяснение позиций администрации и предотвращение возникновения конфликтных ситуаций.</w:t>
      </w:r>
    </w:p>
    <w:p w:rsidR="00097E60" w:rsidRDefault="005973F5" w:rsidP="00681B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5D52005" wp14:editId="03DD57D5">
            <wp:extent cx="2428875" cy="296367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381" t="18252" r="36664" b="5892"/>
                    <a:stretch/>
                  </pic:blipFill>
                  <pic:spPr bwMode="auto">
                    <a:xfrm>
                      <a:off x="0" y="0"/>
                      <a:ext cx="2436167" cy="297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E60">
        <w:rPr>
          <w:rFonts w:ascii="Times New Roman" w:hAnsi="Times New Roman" w:cs="Times New Roman"/>
          <w:sz w:val="26"/>
          <w:szCs w:val="26"/>
        </w:rPr>
        <w:t xml:space="preserve">   </w:t>
      </w:r>
      <w:r w:rsidR="007E7385">
        <w:rPr>
          <w:noProof/>
          <w:lang w:eastAsia="ru-RU"/>
        </w:rPr>
        <w:drawing>
          <wp:inline distT="0" distB="0" distL="0" distR="0" wp14:anchorId="600C0C04" wp14:editId="3AA4201F">
            <wp:extent cx="2800350" cy="292999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81" t="24525" r="36986" b="11027"/>
                    <a:stretch/>
                  </pic:blipFill>
                  <pic:spPr bwMode="auto">
                    <a:xfrm>
                      <a:off x="0" y="0"/>
                      <a:ext cx="2806713" cy="293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416E0">
        <w:rPr>
          <w:rFonts w:ascii="Times New Roman" w:hAnsi="Times New Roman" w:cs="Times New Roman"/>
          <w:b/>
          <w:sz w:val="26"/>
          <w:szCs w:val="26"/>
        </w:rPr>
        <w:t>6. Взаимодействие с Центром управления региона и обработка обращений граждан.</w:t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</w:rPr>
        <w:t>Эффективное взаимодействие с гражданами является одним из ключевых направлений работы сектора. В 2025 году, в рамках сотрудничества с Центром управления региона Нижегородской области, сектором была проведена значительная работа по обработке электронных обращений граждан.</w:t>
      </w:r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416E0" w:rsidRPr="00F416E0" w:rsidRDefault="00F416E0" w:rsidP="00470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lastRenderedPageBreak/>
        <w:t>Обработка электронных обращений:</w:t>
      </w:r>
      <w:r w:rsidRPr="00F416E0">
        <w:rPr>
          <w:rFonts w:ascii="Times New Roman" w:hAnsi="Times New Roman" w:cs="Times New Roman"/>
          <w:sz w:val="26"/>
          <w:szCs w:val="26"/>
        </w:rPr>
        <w:t xml:space="preserve"> Через информационную систему «Инцидент менеджмент» было обработано 765 электронных обращений граждан. Этот показатель на 5% превышает данные предыдущего периода, когда было обработано 727 обращений, что свидетельствует об увеличении активности граждан и эффективности работы сектора по их обработке.</w:t>
      </w:r>
      <w:r w:rsidR="00470477">
        <w:rPr>
          <w:rFonts w:ascii="Times New Roman" w:hAnsi="Times New Roman" w:cs="Times New Roman"/>
          <w:sz w:val="26"/>
          <w:szCs w:val="26"/>
        </w:rPr>
        <w:t xml:space="preserve"> </w:t>
      </w:r>
      <w:r w:rsidR="00470477" w:rsidRPr="00470477">
        <w:rPr>
          <w:rFonts w:ascii="Times New Roman" w:hAnsi="Times New Roman" w:cs="Times New Roman"/>
          <w:sz w:val="26"/>
          <w:szCs w:val="26"/>
        </w:rPr>
        <w:t>Среднее время работы исполнителя с инцидентом (чистое время от</w:t>
      </w:r>
      <w:r w:rsidR="00470477">
        <w:rPr>
          <w:rFonts w:ascii="Times New Roman" w:hAnsi="Times New Roman" w:cs="Times New Roman"/>
          <w:sz w:val="26"/>
          <w:szCs w:val="26"/>
        </w:rPr>
        <w:t xml:space="preserve"> </w:t>
      </w:r>
      <w:r w:rsidR="00470477" w:rsidRPr="00470477">
        <w:rPr>
          <w:rFonts w:ascii="Times New Roman" w:hAnsi="Times New Roman" w:cs="Times New Roman"/>
          <w:sz w:val="26"/>
          <w:szCs w:val="26"/>
        </w:rPr>
        <w:t>назначения инцидента до согласования) составило 2 часа 53 минуты.</w:t>
      </w:r>
      <w:bookmarkStart w:id="0" w:name="_GoBack"/>
      <w:bookmarkEnd w:id="0"/>
    </w:p>
    <w:p w:rsidR="00F416E0" w:rsidRP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t>Основные тематики обращений: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Анализ обращений показал, что наиболее актуальными для жителей округа являются вопросы, связанные с </w:t>
      </w:r>
      <w:r w:rsidRPr="00F416E0">
        <w:rPr>
          <w:rFonts w:ascii="Times New Roman" w:hAnsi="Times New Roman" w:cs="Times New Roman"/>
          <w:sz w:val="26"/>
          <w:szCs w:val="26"/>
          <w:u w:val="single"/>
        </w:rPr>
        <w:t>дорогами</w:t>
      </w:r>
      <w:r w:rsidRPr="00F416E0">
        <w:rPr>
          <w:rFonts w:ascii="Times New Roman" w:hAnsi="Times New Roman" w:cs="Times New Roman"/>
          <w:sz w:val="26"/>
          <w:szCs w:val="26"/>
        </w:rPr>
        <w:t xml:space="preserve"> (234 обращения), </w:t>
      </w:r>
      <w:r w:rsidRPr="00F416E0">
        <w:rPr>
          <w:rFonts w:ascii="Times New Roman" w:hAnsi="Times New Roman" w:cs="Times New Roman"/>
          <w:sz w:val="26"/>
          <w:szCs w:val="26"/>
          <w:u w:val="single"/>
        </w:rPr>
        <w:t>ЖКХ</w:t>
      </w:r>
      <w:r w:rsidRPr="00F416E0">
        <w:rPr>
          <w:rFonts w:ascii="Times New Roman" w:hAnsi="Times New Roman" w:cs="Times New Roman"/>
          <w:sz w:val="26"/>
          <w:szCs w:val="26"/>
        </w:rPr>
        <w:t xml:space="preserve"> (154 обращения), </w:t>
      </w:r>
      <w:r w:rsidRPr="00F416E0">
        <w:rPr>
          <w:rFonts w:ascii="Times New Roman" w:hAnsi="Times New Roman" w:cs="Times New Roman"/>
          <w:sz w:val="26"/>
          <w:szCs w:val="26"/>
          <w:u w:val="single"/>
        </w:rPr>
        <w:t>благоустройством</w:t>
      </w:r>
      <w:r w:rsidRPr="00F416E0">
        <w:rPr>
          <w:rFonts w:ascii="Times New Roman" w:hAnsi="Times New Roman" w:cs="Times New Roman"/>
          <w:sz w:val="26"/>
          <w:szCs w:val="26"/>
        </w:rPr>
        <w:t xml:space="preserve"> (116 обращений) и </w:t>
      </w:r>
      <w:r w:rsidRPr="00F416E0">
        <w:rPr>
          <w:rFonts w:ascii="Times New Roman" w:hAnsi="Times New Roman" w:cs="Times New Roman"/>
          <w:sz w:val="26"/>
          <w:szCs w:val="26"/>
          <w:u w:val="single"/>
        </w:rPr>
        <w:t>общественным транспортом</w:t>
      </w:r>
      <w:r w:rsidRPr="00F416E0">
        <w:rPr>
          <w:rFonts w:ascii="Times New Roman" w:hAnsi="Times New Roman" w:cs="Times New Roman"/>
          <w:sz w:val="26"/>
          <w:szCs w:val="26"/>
        </w:rPr>
        <w:t xml:space="preserve"> (56 обращений). Остальные обращения касались прочих тем.</w:t>
      </w:r>
    </w:p>
    <w:p w:rsidR="00F416E0" w:rsidRDefault="00F416E0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16E0">
        <w:rPr>
          <w:rFonts w:ascii="Times New Roman" w:hAnsi="Times New Roman" w:cs="Times New Roman"/>
          <w:sz w:val="26"/>
          <w:szCs w:val="26"/>
          <w:u w:val="single"/>
        </w:rPr>
        <w:t>Каналы поступления обращений:</w:t>
      </w:r>
      <w:r w:rsidRPr="00F416E0">
        <w:rPr>
          <w:rFonts w:ascii="Times New Roman" w:hAnsi="Times New Roman" w:cs="Times New Roman"/>
          <w:sz w:val="26"/>
          <w:szCs w:val="26"/>
        </w:rPr>
        <w:t xml:space="preserve"> Важно отметить, что 71% всех обращений (524 жалобы) поступили через официальные сообщества (</w:t>
      </w:r>
      <w:proofErr w:type="spellStart"/>
      <w:r w:rsidRPr="00F416E0">
        <w:rPr>
          <w:rFonts w:ascii="Times New Roman" w:hAnsi="Times New Roman" w:cs="Times New Roman"/>
          <w:sz w:val="26"/>
          <w:szCs w:val="26"/>
        </w:rPr>
        <w:t>госпаблики</w:t>
      </w:r>
      <w:proofErr w:type="spellEnd"/>
      <w:r w:rsidRPr="00F416E0">
        <w:rPr>
          <w:rFonts w:ascii="Times New Roman" w:hAnsi="Times New Roman" w:cs="Times New Roman"/>
          <w:sz w:val="26"/>
          <w:szCs w:val="26"/>
        </w:rPr>
        <w:t>), что подчеркивает их роль как основного канала коммуникации между населением и администрацией. 29% обращений (223 жалобы) были зафиксированы на неофициальных площадках (сторонних ресурсах)</w:t>
      </w:r>
      <w:r w:rsidR="00DB009A">
        <w:rPr>
          <w:rFonts w:ascii="Times New Roman" w:hAnsi="Times New Roman" w:cs="Times New Roman"/>
          <w:sz w:val="26"/>
          <w:szCs w:val="26"/>
        </w:rPr>
        <w:t>.</w:t>
      </w:r>
    </w:p>
    <w:p w:rsidR="000D539C" w:rsidRDefault="000D539C" w:rsidP="00F416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0D5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E30DFA"/>
    <w:multiLevelType w:val="hybridMultilevel"/>
    <w:tmpl w:val="AB80B9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68B"/>
    <w:rsid w:val="00097E60"/>
    <w:rsid w:val="000D539C"/>
    <w:rsid w:val="001270B9"/>
    <w:rsid w:val="002268E4"/>
    <w:rsid w:val="00246CC5"/>
    <w:rsid w:val="00262CEC"/>
    <w:rsid w:val="00291896"/>
    <w:rsid w:val="002B4306"/>
    <w:rsid w:val="00323658"/>
    <w:rsid w:val="003D60CA"/>
    <w:rsid w:val="003E7392"/>
    <w:rsid w:val="0040199C"/>
    <w:rsid w:val="00470477"/>
    <w:rsid w:val="00483E41"/>
    <w:rsid w:val="004F613F"/>
    <w:rsid w:val="00522782"/>
    <w:rsid w:val="005973F5"/>
    <w:rsid w:val="005A3A16"/>
    <w:rsid w:val="005C738A"/>
    <w:rsid w:val="00674FD8"/>
    <w:rsid w:val="00681BC4"/>
    <w:rsid w:val="006928C0"/>
    <w:rsid w:val="006D654B"/>
    <w:rsid w:val="006F448F"/>
    <w:rsid w:val="00701F0D"/>
    <w:rsid w:val="007427DD"/>
    <w:rsid w:val="007E7385"/>
    <w:rsid w:val="008878F5"/>
    <w:rsid w:val="009C668B"/>
    <w:rsid w:val="009D2633"/>
    <w:rsid w:val="00A12003"/>
    <w:rsid w:val="00A1459D"/>
    <w:rsid w:val="00A21932"/>
    <w:rsid w:val="00A86CDF"/>
    <w:rsid w:val="00AB5209"/>
    <w:rsid w:val="00BA7108"/>
    <w:rsid w:val="00C22454"/>
    <w:rsid w:val="00D01B51"/>
    <w:rsid w:val="00D11405"/>
    <w:rsid w:val="00DB009A"/>
    <w:rsid w:val="00DC4A85"/>
    <w:rsid w:val="00DC7086"/>
    <w:rsid w:val="00EE541F"/>
    <w:rsid w:val="00F269C5"/>
    <w:rsid w:val="00F416E0"/>
    <w:rsid w:val="00F92539"/>
    <w:rsid w:val="00FB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D1F6FA-DF67-4B74-BDDF-0A02C3AFA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0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70B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97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4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PRESSA73-1</dc:creator>
  <cp:keywords/>
  <dc:description/>
  <cp:lastModifiedBy>PRESSA73-1</cp:lastModifiedBy>
  <cp:revision>11</cp:revision>
  <cp:lastPrinted>2024-03-27T08:04:00Z</cp:lastPrinted>
  <dcterms:created xsi:type="dcterms:W3CDTF">2024-03-26T05:50:00Z</dcterms:created>
  <dcterms:modified xsi:type="dcterms:W3CDTF">2026-03-16T12:28:00Z</dcterms:modified>
</cp:coreProperties>
</file>